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9B55E" w14:textId="2F899E5A" w:rsidR="00803C8B" w:rsidRPr="00761D9E" w:rsidRDefault="00803C8B" w:rsidP="00803C8B">
      <w:pPr>
        <w:spacing w:after="0"/>
        <w:jc w:val="center"/>
        <w:rPr>
          <w:rFonts w:cstheme="minorHAnsi"/>
          <w:b/>
          <w:sz w:val="44"/>
          <w:szCs w:val="44"/>
          <w:u w:val="single"/>
        </w:rPr>
      </w:pPr>
      <w:r w:rsidRPr="00761D9E">
        <w:rPr>
          <w:rFonts w:cstheme="minorHAnsi"/>
          <w:b/>
          <w:sz w:val="44"/>
          <w:szCs w:val="44"/>
          <w:u w:val="single"/>
        </w:rPr>
        <w:t>Explanation of Contingency Session</w:t>
      </w:r>
    </w:p>
    <w:p w14:paraId="6C1FA765" w14:textId="77777777" w:rsidR="00803C8B" w:rsidRPr="00761D9E" w:rsidRDefault="00803C8B" w:rsidP="00803C8B">
      <w:pPr>
        <w:spacing w:after="0"/>
        <w:jc w:val="center"/>
        <w:rPr>
          <w:rFonts w:cstheme="minorHAnsi"/>
          <w:b/>
          <w:sz w:val="44"/>
          <w:szCs w:val="44"/>
          <w:u w:val="single"/>
        </w:rPr>
      </w:pPr>
      <w:r w:rsidRPr="00761D9E">
        <w:rPr>
          <w:rFonts w:cstheme="minorHAnsi"/>
          <w:b/>
          <w:sz w:val="44"/>
          <w:szCs w:val="44"/>
          <w:u w:val="single"/>
        </w:rPr>
        <w:t xml:space="preserve">JCQ Instructions for </w:t>
      </w:r>
      <w:r w:rsidR="00CF47D2" w:rsidRPr="00761D9E">
        <w:rPr>
          <w:rFonts w:cstheme="minorHAnsi"/>
          <w:b/>
          <w:sz w:val="44"/>
          <w:szCs w:val="44"/>
          <w:u w:val="single"/>
        </w:rPr>
        <w:t>C</w:t>
      </w:r>
      <w:r w:rsidRPr="00761D9E">
        <w:rPr>
          <w:rFonts w:cstheme="minorHAnsi"/>
          <w:b/>
          <w:sz w:val="44"/>
          <w:szCs w:val="44"/>
          <w:u w:val="single"/>
        </w:rPr>
        <w:t xml:space="preserve">onducting </w:t>
      </w:r>
      <w:r w:rsidR="00CF47D2" w:rsidRPr="00761D9E">
        <w:rPr>
          <w:rFonts w:cstheme="minorHAnsi"/>
          <w:b/>
          <w:sz w:val="44"/>
          <w:szCs w:val="44"/>
          <w:u w:val="single"/>
        </w:rPr>
        <w:t>E</w:t>
      </w:r>
      <w:r w:rsidRPr="00761D9E">
        <w:rPr>
          <w:rFonts w:cstheme="minorHAnsi"/>
          <w:b/>
          <w:sz w:val="44"/>
          <w:szCs w:val="44"/>
          <w:u w:val="single"/>
        </w:rPr>
        <w:t>xaminations</w:t>
      </w:r>
    </w:p>
    <w:p w14:paraId="1565BC23" w14:textId="7BA56A90" w:rsidR="00CF47D2" w:rsidRPr="00761D9E" w:rsidRDefault="00CF47D2" w:rsidP="00803C8B">
      <w:pPr>
        <w:spacing w:after="0"/>
        <w:jc w:val="center"/>
        <w:rPr>
          <w:rFonts w:cstheme="minorHAnsi"/>
          <w:b/>
          <w:sz w:val="44"/>
          <w:szCs w:val="44"/>
          <w:u w:val="single"/>
        </w:rPr>
      </w:pPr>
      <w:r w:rsidRPr="00761D9E">
        <w:rPr>
          <w:rFonts w:cstheme="minorHAnsi"/>
          <w:b/>
          <w:sz w:val="44"/>
          <w:szCs w:val="44"/>
          <w:u w:val="single"/>
        </w:rPr>
        <w:t>1 September 202</w:t>
      </w:r>
      <w:r w:rsidR="00761D9E">
        <w:rPr>
          <w:rFonts w:cstheme="minorHAnsi"/>
          <w:b/>
          <w:sz w:val="44"/>
          <w:szCs w:val="44"/>
          <w:u w:val="single"/>
        </w:rPr>
        <w:t>5</w:t>
      </w:r>
      <w:r w:rsidRPr="00761D9E">
        <w:rPr>
          <w:rFonts w:cstheme="minorHAnsi"/>
          <w:b/>
          <w:sz w:val="44"/>
          <w:szCs w:val="44"/>
          <w:u w:val="single"/>
        </w:rPr>
        <w:t xml:space="preserve"> to 31 August 202</w:t>
      </w:r>
      <w:r w:rsidR="00761D9E">
        <w:rPr>
          <w:rFonts w:cstheme="minorHAnsi"/>
          <w:b/>
          <w:sz w:val="44"/>
          <w:szCs w:val="44"/>
          <w:u w:val="single"/>
        </w:rPr>
        <w:t>6</w:t>
      </w:r>
    </w:p>
    <w:p w14:paraId="7AEF5AA9" w14:textId="77777777" w:rsidR="00803C8B" w:rsidRPr="00761D9E" w:rsidRDefault="00803C8B" w:rsidP="000538DD">
      <w:pPr>
        <w:spacing w:after="0"/>
        <w:rPr>
          <w:rFonts w:cstheme="minorHAnsi"/>
          <w:sz w:val="28"/>
          <w:szCs w:val="28"/>
        </w:rPr>
      </w:pPr>
    </w:p>
    <w:p w14:paraId="4B75FE54" w14:textId="77777777" w:rsidR="00CF47D2" w:rsidRPr="00761D9E" w:rsidRDefault="00CF47D2" w:rsidP="000538DD">
      <w:pPr>
        <w:spacing w:after="0"/>
        <w:rPr>
          <w:rFonts w:cstheme="minorHAnsi"/>
          <w:sz w:val="28"/>
          <w:szCs w:val="28"/>
        </w:rPr>
      </w:pPr>
    </w:p>
    <w:p w14:paraId="08AABCF4" w14:textId="2B40D1EB" w:rsidR="000538DD" w:rsidRPr="00761D9E" w:rsidRDefault="000538DD" w:rsidP="000538DD">
      <w:pPr>
        <w:spacing w:after="0"/>
        <w:rPr>
          <w:rFonts w:cstheme="minorHAnsi"/>
          <w:sz w:val="28"/>
          <w:szCs w:val="28"/>
        </w:rPr>
      </w:pPr>
      <w:r w:rsidRPr="00761D9E">
        <w:rPr>
          <w:rFonts w:cstheme="minorHAnsi"/>
          <w:sz w:val="28"/>
          <w:szCs w:val="28"/>
        </w:rPr>
        <w:t>The designation of</w:t>
      </w:r>
      <w:r w:rsidR="00761D9E" w:rsidRPr="00761D9E">
        <w:rPr>
          <w:rFonts w:cstheme="minorHAnsi"/>
          <w:sz w:val="28"/>
          <w:szCs w:val="28"/>
        </w:rPr>
        <w:t xml:space="preserve"> a</w:t>
      </w:r>
      <w:r w:rsidRPr="00761D9E">
        <w:rPr>
          <w:rFonts w:cstheme="minorHAnsi"/>
          <w:sz w:val="28"/>
          <w:szCs w:val="28"/>
        </w:rPr>
        <w:t xml:space="preserve"> ‘contingency session’ within the common examination timetable is in the event of national or significant local disruption to examinations. It is part of the awarding bodies’ standard contingency planning for examinations.</w:t>
      </w:r>
    </w:p>
    <w:p w14:paraId="191F875A" w14:textId="77777777" w:rsidR="000538DD" w:rsidRPr="00761D9E" w:rsidRDefault="000538DD" w:rsidP="000538DD">
      <w:pPr>
        <w:spacing w:after="0"/>
        <w:rPr>
          <w:rFonts w:cstheme="minorHAnsi"/>
          <w:sz w:val="28"/>
          <w:szCs w:val="28"/>
        </w:rPr>
      </w:pPr>
    </w:p>
    <w:p w14:paraId="69984FB3" w14:textId="5D872C2F" w:rsidR="00803C8B" w:rsidRPr="00761D9E" w:rsidRDefault="000538DD" w:rsidP="000538DD">
      <w:pPr>
        <w:spacing w:after="0"/>
        <w:rPr>
          <w:rFonts w:cstheme="minorHAnsi"/>
          <w:sz w:val="28"/>
          <w:szCs w:val="28"/>
        </w:rPr>
      </w:pPr>
      <w:r w:rsidRPr="00761D9E">
        <w:rPr>
          <w:rFonts w:cstheme="minorHAnsi"/>
          <w:sz w:val="28"/>
          <w:szCs w:val="28"/>
        </w:rPr>
        <w:t>In the event of national disruption to a day of examinations in summer 202</w:t>
      </w:r>
      <w:r w:rsidR="00761D9E" w:rsidRPr="00761D9E">
        <w:rPr>
          <w:rFonts w:cstheme="minorHAnsi"/>
          <w:sz w:val="28"/>
          <w:szCs w:val="28"/>
        </w:rPr>
        <w:t>5</w:t>
      </w:r>
      <w:r w:rsidRPr="00761D9E">
        <w:rPr>
          <w:rFonts w:cstheme="minorHAnsi"/>
          <w:sz w:val="28"/>
          <w:szCs w:val="28"/>
        </w:rPr>
        <w:t xml:space="preserve">, the awarding bodies will liaise with the qualification regulators and government departments to agree the most appropriate option for managing the impact. As a last resort the affected examinations will be rescheduled. </w:t>
      </w:r>
    </w:p>
    <w:p w14:paraId="13367539" w14:textId="77777777" w:rsidR="00803C8B" w:rsidRPr="00761D9E" w:rsidRDefault="00803C8B" w:rsidP="000538DD">
      <w:pPr>
        <w:spacing w:after="0"/>
        <w:rPr>
          <w:rFonts w:cstheme="minorHAnsi"/>
          <w:sz w:val="28"/>
          <w:szCs w:val="28"/>
        </w:rPr>
      </w:pPr>
    </w:p>
    <w:p w14:paraId="2B3BD477" w14:textId="77777777" w:rsidR="00803C8B" w:rsidRPr="00761D9E" w:rsidRDefault="00803C8B" w:rsidP="000538DD">
      <w:pPr>
        <w:spacing w:after="0"/>
        <w:rPr>
          <w:rFonts w:cstheme="minorHAnsi"/>
          <w:sz w:val="28"/>
          <w:szCs w:val="28"/>
        </w:rPr>
      </w:pPr>
      <w:r w:rsidRPr="00761D9E">
        <w:rPr>
          <w:rFonts w:cstheme="minorHAnsi"/>
          <w:sz w:val="28"/>
          <w:szCs w:val="28"/>
        </w:rPr>
        <w:t>A</w:t>
      </w:r>
      <w:r w:rsidR="000538DD" w:rsidRPr="00761D9E">
        <w:rPr>
          <w:rFonts w:cstheme="minorHAnsi"/>
          <w:sz w:val="28"/>
          <w:szCs w:val="28"/>
        </w:rPr>
        <w:t>lthough every effort would be taken to keep the impact to a minimum, it is possible that there could be more than one timetable date affected following the disruption, up to and including the last contingency day. Centres will be alerted if it is agreed to reschedule the examinations and the affected candidates will be</w:t>
      </w:r>
      <w:r w:rsidRPr="00761D9E">
        <w:rPr>
          <w:rFonts w:cstheme="minorHAnsi"/>
          <w:sz w:val="28"/>
          <w:szCs w:val="28"/>
        </w:rPr>
        <w:t xml:space="preserve"> </w:t>
      </w:r>
      <w:r w:rsidR="000538DD" w:rsidRPr="00761D9E">
        <w:rPr>
          <w:rFonts w:cstheme="minorHAnsi"/>
          <w:sz w:val="28"/>
          <w:szCs w:val="28"/>
        </w:rPr>
        <w:t xml:space="preserve">expected to make themselves available in such circumstances. </w:t>
      </w:r>
    </w:p>
    <w:p w14:paraId="31529B05" w14:textId="77777777" w:rsidR="00803C8B" w:rsidRPr="00761D9E" w:rsidRDefault="00803C8B" w:rsidP="000538DD">
      <w:pPr>
        <w:spacing w:after="0"/>
        <w:rPr>
          <w:rFonts w:cstheme="minorHAnsi"/>
          <w:sz w:val="28"/>
          <w:szCs w:val="28"/>
        </w:rPr>
      </w:pPr>
    </w:p>
    <w:p w14:paraId="4911D4B9" w14:textId="77777777" w:rsidR="000538DD" w:rsidRPr="00761D9E" w:rsidRDefault="000538DD" w:rsidP="000538DD">
      <w:pPr>
        <w:spacing w:after="0"/>
        <w:rPr>
          <w:rFonts w:cstheme="minorHAnsi"/>
          <w:sz w:val="28"/>
          <w:szCs w:val="28"/>
        </w:rPr>
      </w:pPr>
      <w:r w:rsidRPr="00761D9E">
        <w:rPr>
          <w:rFonts w:cstheme="minorHAnsi"/>
          <w:sz w:val="28"/>
          <w:szCs w:val="28"/>
        </w:rPr>
        <w:t>The decision regarding the rescheduling of examinations will always rest with the awarding body. The centre must conduct the examination on the scheduled date unless instructed to do otherwise by the awarding body.</w:t>
      </w:r>
    </w:p>
    <w:p w14:paraId="4C1AA91A" w14:textId="77777777" w:rsidR="000538DD" w:rsidRPr="00761D9E" w:rsidRDefault="000538DD" w:rsidP="000538DD">
      <w:pPr>
        <w:spacing w:after="0"/>
        <w:rPr>
          <w:rFonts w:cstheme="minorHAnsi"/>
          <w:sz w:val="28"/>
          <w:szCs w:val="28"/>
        </w:rPr>
      </w:pPr>
    </w:p>
    <w:p w14:paraId="35D639DD" w14:textId="25B6F0CD" w:rsidR="00D1511D" w:rsidRPr="00761D9E" w:rsidRDefault="000538DD" w:rsidP="000538DD">
      <w:pPr>
        <w:spacing w:after="0"/>
        <w:rPr>
          <w:rFonts w:cstheme="minorHAnsi"/>
          <w:sz w:val="28"/>
          <w:szCs w:val="28"/>
        </w:rPr>
      </w:pPr>
      <w:r w:rsidRPr="00761D9E">
        <w:rPr>
          <w:rFonts w:cstheme="minorHAnsi"/>
          <w:sz w:val="28"/>
          <w:szCs w:val="28"/>
        </w:rPr>
        <w:t>Where candidates choose not to be available for the rescheduled examination(s) for reasons other than those covered by special consideration, they will not be eligible for enhanced grading arrangements. Centres must therefore ensure candidates and parents are aware of the contingency arrangements so that they take them into account when making their plans for the summer.</w:t>
      </w:r>
    </w:p>
    <w:p w14:paraId="7640A742" w14:textId="295D976C" w:rsidR="00761D9E" w:rsidRPr="00761D9E" w:rsidRDefault="00761D9E" w:rsidP="000538DD">
      <w:pPr>
        <w:spacing w:after="0"/>
        <w:rPr>
          <w:rFonts w:cstheme="minorHAnsi"/>
          <w:sz w:val="28"/>
          <w:szCs w:val="28"/>
        </w:rPr>
      </w:pPr>
    </w:p>
    <w:p w14:paraId="54C25D59" w14:textId="760DA10F" w:rsidR="00761D9E" w:rsidRPr="00761D9E" w:rsidRDefault="00761D9E" w:rsidP="00761D9E">
      <w:pPr>
        <w:spacing w:after="0"/>
        <w:rPr>
          <w:rFonts w:cstheme="minorHAnsi"/>
          <w:b/>
          <w:bCs/>
          <w:sz w:val="28"/>
          <w:szCs w:val="28"/>
          <w:u w:val="single"/>
        </w:rPr>
      </w:pPr>
      <w:r w:rsidRPr="00761D9E">
        <w:rPr>
          <w:rFonts w:cstheme="minorHAnsi"/>
          <w:b/>
          <w:bCs/>
          <w:sz w:val="28"/>
          <w:szCs w:val="28"/>
          <w:u w:val="single"/>
        </w:rPr>
        <w:t>Contingency Session – Summer 202</w:t>
      </w:r>
      <w:r w:rsidRPr="00761D9E">
        <w:rPr>
          <w:rFonts w:cstheme="minorHAnsi"/>
          <w:b/>
          <w:bCs/>
          <w:sz w:val="28"/>
          <w:szCs w:val="28"/>
          <w:u w:val="single"/>
        </w:rPr>
        <w:t>6</w:t>
      </w:r>
    </w:p>
    <w:p w14:paraId="0686DB3C" w14:textId="4783015B" w:rsidR="00761D9E" w:rsidRPr="00761D9E" w:rsidRDefault="00761D9E" w:rsidP="00761D9E">
      <w:pPr>
        <w:spacing w:after="0"/>
        <w:rPr>
          <w:rFonts w:cstheme="minorHAnsi"/>
          <w:sz w:val="28"/>
          <w:szCs w:val="28"/>
        </w:rPr>
      </w:pPr>
      <w:r w:rsidRPr="00761D9E">
        <w:rPr>
          <w:rFonts w:cstheme="minorHAnsi"/>
          <w:sz w:val="28"/>
          <w:szCs w:val="28"/>
        </w:rPr>
        <w:t>2</w:t>
      </w:r>
      <w:r>
        <w:rPr>
          <w:rFonts w:cstheme="minorHAnsi"/>
          <w:sz w:val="28"/>
          <w:szCs w:val="28"/>
        </w:rPr>
        <w:t>4</w:t>
      </w:r>
      <w:r w:rsidRPr="00761D9E">
        <w:rPr>
          <w:rFonts w:cstheme="minorHAnsi"/>
          <w:sz w:val="28"/>
          <w:szCs w:val="28"/>
        </w:rPr>
        <w:t>th June 202</w:t>
      </w:r>
      <w:r>
        <w:rPr>
          <w:rFonts w:cstheme="minorHAnsi"/>
          <w:sz w:val="28"/>
          <w:szCs w:val="28"/>
        </w:rPr>
        <w:t>6</w:t>
      </w:r>
      <w:r w:rsidRPr="00761D9E">
        <w:rPr>
          <w:rFonts w:cstheme="minorHAnsi"/>
          <w:sz w:val="28"/>
          <w:szCs w:val="28"/>
        </w:rPr>
        <w:t xml:space="preserve"> – Full da</w:t>
      </w:r>
      <w:r>
        <w:rPr>
          <w:rFonts w:cstheme="minorHAnsi"/>
          <w:sz w:val="28"/>
          <w:szCs w:val="28"/>
        </w:rPr>
        <w:t>y</w:t>
      </w:r>
    </w:p>
    <w:p w14:paraId="7676B0F1" w14:textId="77777777" w:rsidR="000538DD" w:rsidRPr="00761D9E" w:rsidRDefault="000538DD" w:rsidP="000538DD">
      <w:pPr>
        <w:spacing w:after="0"/>
        <w:rPr>
          <w:rFonts w:cstheme="minorHAnsi"/>
          <w:sz w:val="28"/>
          <w:szCs w:val="28"/>
        </w:rPr>
      </w:pPr>
    </w:p>
    <w:p w14:paraId="426F0FB4" w14:textId="77777777" w:rsidR="000538DD" w:rsidRPr="00761D9E" w:rsidRDefault="000538DD" w:rsidP="000538DD">
      <w:pPr>
        <w:spacing w:after="0"/>
        <w:rPr>
          <w:rFonts w:cstheme="minorHAnsi"/>
          <w:color w:val="202020"/>
          <w:sz w:val="28"/>
          <w:szCs w:val="28"/>
        </w:rPr>
      </w:pPr>
    </w:p>
    <w:sectPr w:rsidR="000538DD" w:rsidRPr="00761D9E" w:rsidSect="00803C8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EC7"/>
    <w:rsid w:val="00000B05"/>
    <w:rsid w:val="000538DD"/>
    <w:rsid w:val="0014603B"/>
    <w:rsid w:val="004E294B"/>
    <w:rsid w:val="00761D9E"/>
    <w:rsid w:val="00803C8B"/>
    <w:rsid w:val="00BD3930"/>
    <w:rsid w:val="00CF47D2"/>
    <w:rsid w:val="00D1511D"/>
    <w:rsid w:val="00F63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7770"/>
  <w15:chartTrackingRefBased/>
  <w15:docId w15:val="{7E23F16E-0669-44AF-81FD-061C5491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Queen Elizabeth Sixth Form College</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Prager</dc:creator>
  <cp:keywords/>
  <dc:description/>
  <cp:lastModifiedBy>Chris Prager</cp:lastModifiedBy>
  <cp:revision>3</cp:revision>
  <dcterms:created xsi:type="dcterms:W3CDTF">2025-09-30T09:47:00Z</dcterms:created>
  <dcterms:modified xsi:type="dcterms:W3CDTF">2025-09-30T09:49:00Z</dcterms:modified>
</cp:coreProperties>
</file>